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7E762" w14:textId="77777777" w:rsidR="007C5EE9" w:rsidRPr="006276B3" w:rsidRDefault="007C5EE9" w:rsidP="007C5EE9">
      <w:pPr>
        <w:jc w:val="both"/>
        <w:rPr>
          <w:rFonts w:ascii="Times New Roman" w:hAnsi="Times New Roman" w:cs="Times New Roman"/>
          <w:sz w:val="24"/>
          <w:szCs w:val="24"/>
        </w:rPr>
      </w:pPr>
    </w:p>
    <w:p w14:paraId="55D6DC8A" w14:textId="18806FA6" w:rsidR="00B42045" w:rsidRPr="006276B3" w:rsidRDefault="00B33F1F" w:rsidP="007C5EE9">
      <w:pPr>
        <w:jc w:val="both"/>
        <w:rPr>
          <w:rFonts w:ascii="Times New Roman" w:hAnsi="Times New Roman" w:cs="Times New Roman"/>
          <w:sz w:val="24"/>
          <w:szCs w:val="24"/>
        </w:rPr>
      </w:pPr>
      <w:r w:rsidRPr="006276B3">
        <w:rPr>
          <w:rFonts w:ascii="Times New Roman" w:hAnsi="Times New Roman" w:cs="Times New Roman"/>
          <w:sz w:val="24"/>
          <w:szCs w:val="24"/>
        </w:rPr>
        <w:t>Name</w:t>
      </w:r>
    </w:p>
    <w:p w14:paraId="610D8EFF" w14:textId="65954625" w:rsidR="007C5EE9" w:rsidRPr="006276B3" w:rsidRDefault="00B33F1F" w:rsidP="007C5EE9">
      <w:pPr>
        <w:jc w:val="both"/>
        <w:rPr>
          <w:rFonts w:ascii="Times New Roman" w:hAnsi="Times New Roman" w:cs="Times New Roman"/>
          <w:sz w:val="24"/>
          <w:szCs w:val="24"/>
        </w:rPr>
      </w:pPr>
      <w:r w:rsidRPr="006276B3">
        <w:rPr>
          <w:rFonts w:ascii="Times New Roman" w:hAnsi="Times New Roman" w:cs="Times New Roman"/>
          <w:sz w:val="24"/>
          <w:szCs w:val="24"/>
        </w:rPr>
        <w:t>Instructors Name</w:t>
      </w:r>
    </w:p>
    <w:p w14:paraId="31ECB8E0" w14:textId="3F9AD139" w:rsidR="007C5EE9" w:rsidRPr="006276B3" w:rsidRDefault="00B33F1F" w:rsidP="007C5EE9">
      <w:pPr>
        <w:jc w:val="both"/>
        <w:rPr>
          <w:rFonts w:ascii="Times New Roman" w:hAnsi="Times New Roman" w:cs="Times New Roman"/>
          <w:sz w:val="24"/>
          <w:szCs w:val="24"/>
        </w:rPr>
      </w:pPr>
      <w:r w:rsidRPr="006276B3">
        <w:rPr>
          <w:rFonts w:ascii="Times New Roman" w:hAnsi="Times New Roman" w:cs="Times New Roman"/>
          <w:sz w:val="24"/>
          <w:szCs w:val="24"/>
        </w:rPr>
        <w:t>Course</w:t>
      </w:r>
    </w:p>
    <w:p w14:paraId="1F6BF791" w14:textId="6843AFFA" w:rsidR="007C5EE9" w:rsidRPr="006276B3" w:rsidRDefault="00B33F1F" w:rsidP="007C5EE9">
      <w:pPr>
        <w:jc w:val="both"/>
        <w:rPr>
          <w:rFonts w:ascii="Times New Roman" w:hAnsi="Times New Roman" w:cs="Times New Roman"/>
          <w:sz w:val="24"/>
          <w:szCs w:val="24"/>
        </w:rPr>
      </w:pPr>
      <w:r w:rsidRPr="006276B3">
        <w:rPr>
          <w:rFonts w:ascii="Times New Roman" w:hAnsi="Times New Roman" w:cs="Times New Roman"/>
          <w:sz w:val="24"/>
          <w:szCs w:val="24"/>
        </w:rPr>
        <w:t>Date</w:t>
      </w:r>
    </w:p>
    <w:p w14:paraId="56F98E3B" w14:textId="414BFE72" w:rsidR="00ED7E70" w:rsidRPr="006276B3" w:rsidRDefault="00AF21F9" w:rsidP="007C5EE9">
      <w:pPr>
        <w:jc w:val="both"/>
        <w:rPr>
          <w:rFonts w:ascii="Times New Roman" w:hAnsi="Times New Roman" w:cs="Times New Roman"/>
          <w:sz w:val="24"/>
          <w:szCs w:val="24"/>
        </w:rPr>
      </w:pPr>
      <w:r>
        <w:rPr>
          <w:rFonts w:ascii="Times New Roman" w:hAnsi="Times New Roman" w:cs="Times New Roman"/>
          <w:sz w:val="24"/>
          <w:szCs w:val="24"/>
        </w:rPr>
        <w:t xml:space="preserve">    </w:t>
      </w:r>
      <w:r w:rsidR="00B33F1F" w:rsidRPr="006276B3">
        <w:rPr>
          <w:rFonts w:ascii="Times New Roman" w:hAnsi="Times New Roman" w:cs="Times New Roman"/>
          <w:sz w:val="24"/>
          <w:szCs w:val="24"/>
        </w:rPr>
        <w:t>Oligopoly is a type of market structure consisting of two or more firms having significant market power. There are four characteristics of this type of market structure as detailed below;</w:t>
      </w:r>
      <w:r w:rsidR="001B6F2F" w:rsidRPr="001B6F2F">
        <w:rPr>
          <w:rFonts w:ascii="Verdana" w:hAnsi="Verdana"/>
          <w:color w:val="333333"/>
          <w:sz w:val="21"/>
          <w:szCs w:val="21"/>
          <w:shd w:val="clear" w:color="auto" w:fill="DFF0D8"/>
        </w:rPr>
        <w:t xml:space="preserve"> </w:t>
      </w:r>
      <w:r w:rsidR="001B6F2F" w:rsidRPr="001B6F2F">
        <w:rPr>
          <w:rFonts w:ascii="Times New Roman" w:hAnsi="Times New Roman" w:cs="Times New Roman"/>
          <w:sz w:val="24"/>
          <w:szCs w:val="24"/>
        </w:rPr>
        <w:t>(Haftendorn</w:t>
      </w:r>
      <w:r w:rsidR="00DF20F7" w:rsidRPr="00DF20F7">
        <w:rPr>
          <w:rFonts w:ascii="Times New Roman" w:hAnsi="Times New Roman" w:cs="Times New Roman"/>
          <w:i/>
          <w:iCs/>
          <w:sz w:val="24"/>
          <w:szCs w:val="24"/>
        </w:rPr>
        <w:t xml:space="preserve"> </w:t>
      </w:r>
      <w:r w:rsidR="00DF20F7" w:rsidRPr="00D602DA">
        <w:rPr>
          <w:rFonts w:ascii="Times New Roman" w:hAnsi="Times New Roman" w:cs="Times New Roman"/>
          <w:i/>
          <w:iCs/>
          <w:sz w:val="24"/>
          <w:szCs w:val="24"/>
        </w:rPr>
        <w:t xml:space="preserve">SSRN </w:t>
      </w:r>
      <w:r w:rsidR="00DF20F7" w:rsidRPr="00D602DA">
        <w:rPr>
          <w:rFonts w:ascii="Times New Roman" w:hAnsi="Times New Roman" w:cs="Times New Roman"/>
          <w:sz w:val="24"/>
          <w:szCs w:val="24"/>
        </w:rPr>
        <w:t>Electronic Journal, 2012</w:t>
      </w:r>
      <w:r w:rsidR="001B6F2F" w:rsidRPr="001B6F2F">
        <w:rPr>
          <w:rFonts w:ascii="Times New Roman" w:hAnsi="Times New Roman" w:cs="Times New Roman"/>
          <w:sz w:val="24"/>
          <w:szCs w:val="24"/>
        </w:rPr>
        <w:t>)</w:t>
      </w:r>
    </w:p>
    <w:p w14:paraId="7D60A671" w14:textId="7166A9FB" w:rsidR="007C5EE9" w:rsidRPr="006276B3" w:rsidRDefault="00B33F1F" w:rsidP="005A07E5">
      <w:pPr>
        <w:pStyle w:val="ListParagraph"/>
        <w:numPr>
          <w:ilvl w:val="0"/>
          <w:numId w:val="1"/>
        </w:numPr>
        <w:jc w:val="left"/>
        <w:rPr>
          <w:rFonts w:ascii="Times New Roman" w:hAnsi="Times New Roman" w:cs="Times New Roman"/>
          <w:sz w:val="24"/>
          <w:szCs w:val="24"/>
        </w:rPr>
      </w:pPr>
      <w:r w:rsidRPr="006276B3">
        <w:rPr>
          <w:rFonts w:ascii="Times New Roman" w:hAnsi="Times New Roman" w:cs="Times New Roman"/>
          <w:sz w:val="24"/>
          <w:szCs w:val="24"/>
        </w:rPr>
        <w:t xml:space="preserve">As discussed by McEachern, advertising </w:t>
      </w:r>
      <w:r w:rsidR="007574DE" w:rsidRPr="006276B3">
        <w:rPr>
          <w:rFonts w:ascii="Times New Roman" w:hAnsi="Times New Roman" w:cs="Times New Roman"/>
          <w:sz w:val="24"/>
          <w:szCs w:val="24"/>
        </w:rPr>
        <w:t xml:space="preserve">in an oligopoly market structure </w:t>
      </w:r>
      <w:r w:rsidRPr="006276B3">
        <w:rPr>
          <w:rFonts w:ascii="Times New Roman" w:hAnsi="Times New Roman" w:cs="Times New Roman"/>
          <w:sz w:val="24"/>
          <w:szCs w:val="24"/>
        </w:rPr>
        <w:t>changes central policy affecting other firms in the industry</w:t>
      </w:r>
      <w:r w:rsidR="00ED7E70" w:rsidRPr="006276B3">
        <w:rPr>
          <w:rFonts w:ascii="Times New Roman" w:hAnsi="Times New Roman" w:cs="Times New Roman"/>
          <w:sz w:val="24"/>
          <w:szCs w:val="24"/>
        </w:rPr>
        <w:t xml:space="preserve"> if one rival firm remains all-time vigilance about other firm's </w:t>
      </w:r>
      <w:r w:rsidR="005A07E5" w:rsidRPr="006276B3">
        <w:rPr>
          <w:rFonts w:ascii="Times New Roman" w:hAnsi="Times New Roman" w:cs="Times New Roman"/>
          <w:sz w:val="24"/>
          <w:szCs w:val="24"/>
        </w:rPr>
        <w:t>initiatives and changes policies.</w:t>
      </w:r>
    </w:p>
    <w:p w14:paraId="0A93F02F" w14:textId="6B16489E" w:rsidR="005A07E5" w:rsidRPr="006276B3" w:rsidRDefault="00B33F1F" w:rsidP="005A07E5">
      <w:pPr>
        <w:pStyle w:val="ListParagraph"/>
        <w:numPr>
          <w:ilvl w:val="0"/>
          <w:numId w:val="1"/>
        </w:numPr>
        <w:jc w:val="both"/>
        <w:rPr>
          <w:rFonts w:ascii="Times New Roman" w:hAnsi="Times New Roman" w:cs="Times New Roman"/>
          <w:sz w:val="24"/>
          <w:szCs w:val="24"/>
        </w:rPr>
      </w:pPr>
      <w:r w:rsidRPr="006276B3">
        <w:rPr>
          <w:rFonts w:ascii="Times New Roman" w:hAnsi="Times New Roman" w:cs="Times New Roman"/>
          <w:sz w:val="24"/>
          <w:szCs w:val="24"/>
        </w:rPr>
        <w:t>Group behavior is another characteristic in the market structure, which is the most relevant aspect of its behavior.</w:t>
      </w:r>
    </w:p>
    <w:p w14:paraId="50ECC1D2" w14:textId="17678443" w:rsidR="005A07E5" w:rsidRPr="006276B3" w:rsidRDefault="00B33F1F" w:rsidP="005A07E5">
      <w:pPr>
        <w:pStyle w:val="ListParagraph"/>
        <w:numPr>
          <w:ilvl w:val="0"/>
          <w:numId w:val="1"/>
        </w:numPr>
        <w:jc w:val="both"/>
        <w:rPr>
          <w:rFonts w:ascii="Times New Roman" w:hAnsi="Times New Roman" w:cs="Times New Roman"/>
          <w:sz w:val="24"/>
          <w:szCs w:val="24"/>
        </w:rPr>
      </w:pPr>
      <w:r w:rsidRPr="006276B3">
        <w:rPr>
          <w:rFonts w:ascii="Times New Roman" w:hAnsi="Times New Roman" w:cs="Times New Roman"/>
          <w:sz w:val="24"/>
          <w:szCs w:val="24"/>
        </w:rPr>
        <w:t xml:space="preserve">Competition is another feature </w:t>
      </w:r>
      <w:r w:rsidR="004F52E8" w:rsidRPr="006276B3">
        <w:rPr>
          <w:rFonts w:ascii="Times New Roman" w:hAnsi="Times New Roman" w:cs="Times New Roman"/>
          <w:sz w:val="24"/>
          <w:szCs w:val="24"/>
        </w:rPr>
        <w:t>in an oligopoly where we have only a few sellers, so a move by one seller affects the rivals immediately. every seller keeps watch on the other sellers moves to counter move if one seller strikes a move.'</w:t>
      </w:r>
    </w:p>
    <w:p w14:paraId="03DD779B" w14:textId="276FF645" w:rsidR="00666E99" w:rsidRPr="006276B3" w:rsidRDefault="00B33F1F" w:rsidP="00666E99">
      <w:pPr>
        <w:pStyle w:val="ListParagraph"/>
        <w:numPr>
          <w:ilvl w:val="0"/>
          <w:numId w:val="1"/>
        </w:numPr>
        <w:jc w:val="both"/>
        <w:rPr>
          <w:rFonts w:ascii="Times New Roman" w:hAnsi="Times New Roman" w:cs="Times New Roman"/>
          <w:sz w:val="24"/>
          <w:szCs w:val="24"/>
        </w:rPr>
      </w:pPr>
      <w:r w:rsidRPr="006276B3">
        <w:rPr>
          <w:rFonts w:ascii="Times New Roman" w:hAnsi="Times New Roman" w:cs="Times New Roman"/>
          <w:sz w:val="24"/>
          <w:szCs w:val="24"/>
        </w:rPr>
        <w:t>Existence of price rigidity, each firm sticks to its price. If any firm decreases a small price, the rival firm retaliates by a more significant price reduction.</w:t>
      </w:r>
    </w:p>
    <w:p w14:paraId="69AFFCDB" w14:textId="548094B6" w:rsidR="00105CE1" w:rsidRPr="006276B3" w:rsidRDefault="00B33F1F" w:rsidP="00105CE1">
      <w:pPr>
        <w:ind w:firstLine="720"/>
        <w:jc w:val="both"/>
        <w:rPr>
          <w:rFonts w:ascii="Times New Roman" w:hAnsi="Times New Roman" w:cs="Times New Roman"/>
          <w:sz w:val="24"/>
          <w:szCs w:val="24"/>
        </w:rPr>
      </w:pPr>
      <w:r w:rsidRPr="006276B3">
        <w:rPr>
          <w:rFonts w:ascii="Times New Roman" w:hAnsi="Times New Roman" w:cs="Times New Roman"/>
          <w:sz w:val="24"/>
          <w:szCs w:val="24"/>
        </w:rPr>
        <w:t>Automobile manufacturing is an example of an industry that exhibits the above characteristics</w:t>
      </w:r>
      <w:r w:rsidR="003A05A3" w:rsidRPr="006276B3">
        <w:rPr>
          <w:rFonts w:ascii="Times New Roman" w:hAnsi="Times New Roman" w:cs="Times New Roman"/>
          <w:sz w:val="24"/>
          <w:szCs w:val="24"/>
        </w:rPr>
        <w:t>,</w:t>
      </w:r>
      <w:r w:rsidR="00E710CD">
        <w:rPr>
          <w:rFonts w:ascii="Times New Roman" w:hAnsi="Times New Roman" w:cs="Times New Roman"/>
          <w:sz w:val="24"/>
          <w:szCs w:val="24"/>
        </w:rPr>
        <w:t xml:space="preserve"> </w:t>
      </w:r>
      <w:r w:rsidR="00E710CD">
        <w:rPr>
          <w:rFonts w:ascii="Verdana" w:hAnsi="Verdana"/>
          <w:color w:val="333333"/>
          <w:sz w:val="21"/>
          <w:szCs w:val="21"/>
          <w:shd w:val="clear" w:color="auto" w:fill="DFF0D8"/>
        </w:rPr>
        <w:t>(</w:t>
      </w:r>
      <w:r w:rsidR="00D602DA" w:rsidRPr="00D602DA">
        <w:rPr>
          <w:rFonts w:ascii="Times New Roman" w:hAnsi="Times New Roman" w:cs="Times New Roman"/>
          <w:sz w:val="24"/>
          <w:szCs w:val="24"/>
        </w:rPr>
        <w:t>Culp</w:t>
      </w:r>
      <w:r w:rsidR="00DF20F7" w:rsidRPr="00D602DA">
        <w:rPr>
          <w:rFonts w:ascii="Times New Roman" w:hAnsi="Times New Roman" w:cs="Times New Roman"/>
          <w:sz w:val="24"/>
          <w:szCs w:val="24"/>
        </w:rPr>
        <w:t xml:space="preserve"> , 2011</w:t>
      </w:r>
      <w:r w:rsidR="00D602DA">
        <w:rPr>
          <w:rFonts w:ascii="Times New Roman" w:hAnsi="Times New Roman" w:cs="Times New Roman"/>
          <w:sz w:val="24"/>
          <w:szCs w:val="24"/>
        </w:rPr>
        <w:t>)</w:t>
      </w:r>
      <w:r w:rsidR="003A05A3" w:rsidRPr="006276B3">
        <w:rPr>
          <w:rFonts w:ascii="Times New Roman" w:hAnsi="Times New Roman" w:cs="Times New Roman"/>
          <w:sz w:val="24"/>
          <w:szCs w:val="24"/>
        </w:rPr>
        <w:t xml:space="preserve"> </w:t>
      </w:r>
      <w:r w:rsidRPr="006276B3">
        <w:rPr>
          <w:rFonts w:ascii="Times New Roman" w:hAnsi="Times New Roman" w:cs="Times New Roman"/>
          <w:sz w:val="24"/>
          <w:szCs w:val="24"/>
        </w:rPr>
        <w:t xml:space="preserve">where the above features are practically observed.  Since the market has ford motors, General Motors (GM), and </w:t>
      </w:r>
      <w:r w:rsidR="003A05A3" w:rsidRPr="006276B3">
        <w:rPr>
          <w:rFonts w:ascii="Times New Roman" w:hAnsi="Times New Roman" w:cs="Times New Roman"/>
          <w:sz w:val="24"/>
          <w:szCs w:val="24"/>
        </w:rPr>
        <w:t xml:space="preserve">Fiat Chrysler, if ford advertises a new design or a new car model in the market, GM will advertise a new and more appealing model with a slightly smaller </w:t>
      </w:r>
      <w:r w:rsidR="003A05A3" w:rsidRPr="006276B3">
        <w:rPr>
          <w:rFonts w:ascii="Times New Roman" w:hAnsi="Times New Roman" w:cs="Times New Roman"/>
          <w:sz w:val="24"/>
          <w:szCs w:val="24"/>
        </w:rPr>
        <w:lastRenderedPageBreak/>
        <w:t xml:space="preserve">price than that offered by ford. In group behavior like in GM, there are different small car models under GM, such as Cadillac, GMC, Chevrolet, and </w:t>
      </w:r>
      <w:r w:rsidR="00267801" w:rsidRPr="006276B3">
        <w:rPr>
          <w:rFonts w:ascii="Times New Roman" w:hAnsi="Times New Roman" w:cs="Times New Roman"/>
          <w:sz w:val="24"/>
          <w:szCs w:val="24"/>
        </w:rPr>
        <w:t xml:space="preserve">Buick. If Chevrolet has a new advert or has a more significant percentage profit, all the other firms will also need to maximize their profits. </w:t>
      </w:r>
    </w:p>
    <w:p w14:paraId="0602C7D0" w14:textId="71DD50A9" w:rsidR="00267801" w:rsidRPr="006276B3" w:rsidRDefault="00B33F1F" w:rsidP="00EB60AA">
      <w:pPr>
        <w:ind w:firstLine="720"/>
        <w:jc w:val="both"/>
        <w:rPr>
          <w:rFonts w:ascii="Times New Roman" w:hAnsi="Times New Roman" w:cs="Times New Roman"/>
          <w:sz w:val="24"/>
          <w:szCs w:val="24"/>
        </w:rPr>
      </w:pPr>
      <w:r w:rsidRPr="006276B3">
        <w:rPr>
          <w:rFonts w:ascii="Times New Roman" w:hAnsi="Times New Roman" w:cs="Times New Roman"/>
          <w:sz w:val="24"/>
          <w:szCs w:val="24"/>
        </w:rPr>
        <w:t>For instance, in competition in the automobile industry, ford advertised for a fully electronic car production to be solely dependent on electricity. After that, Tesla started producing electric cars even before ford finalized on th</w:t>
      </w:r>
      <w:r w:rsidR="00EB60AA" w:rsidRPr="006276B3">
        <w:rPr>
          <w:rFonts w:ascii="Times New Roman" w:hAnsi="Times New Roman" w:cs="Times New Roman"/>
          <w:sz w:val="24"/>
          <w:szCs w:val="24"/>
        </w:rPr>
        <w:t xml:space="preserve">eir production. Then GM advertised for the merger between GMC and Honda to produce a fully operational electrical car for a broader market and lower price than both Tesla and ford. In the existence of rigidity, the market is always keen to observe their cars' rivals pricing. When ford produced one of its products to </w:t>
      </w:r>
      <w:r w:rsidR="00631507" w:rsidRPr="006276B3">
        <w:rPr>
          <w:rFonts w:ascii="Times New Roman" w:hAnsi="Times New Roman" w:cs="Times New Roman"/>
          <w:sz w:val="24"/>
          <w:szCs w:val="24"/>
        </w:rPr>
        <w:t>clear the stock market, fiat Chrysler and GM reduced their prices with a more significant margin than fords margin.</w:t>
      </w:r>
    </w:p>
    <w:p w14:paraId="53BEBA60" w14:textId="6A0BDCC5" w:rsidR="00631507" w:rsidRPr="006276B3" w:rsidRDefault="00B33F1F" w:rsidP="00EB60AA">
      <w:pPr>
        <w:ind w:firstLine="720"/>
        <w:jc w:val="both"/>
        <w:rPr>
          <w:rFonts w:ascii="Times New Roman" w:hAnsi="Times New Roman" w:cs="Times New Roman"/>
          <w:sz w:val="24"/>
          <w:szCs w:val="24"/>
        </w:rPr>
      </w:pPr>
      <w:r w:rsidRPr="006276B3">
        <w:rPr>
          <w:rFonts w:ascii="Times New Roman" w:hAnsi="Times New Roman" w:cs="Times New Roman"/>
          <w:sz w:val="24"/>
          <w:szCs w:val="24"/>
        </w:rPr>
        <w:t xml:space="preserve">The price model of oligopoly is where a company exercises control determining the prices </w:t>
      </w:r>
      <w:r w:rsidR="00FD42BC" w:rsidRPr="006276B3">
        <w:rPr>
          <w:rFonts w:ascii="Times New Roman" w:hAnsi="Times New Roman" w:cs="Times New Roman"/>
          <w:sz w:val="24"/>
          <w:szCs w:val="24"/>
        </w:rPr>
        <w:t>of a particular product.</w:t>
      </w:r>
    </w:p>
    <w:p w14:paraId="6421742A" w14:textId="4248AA26" w:rsidR="00FD42BC" w:rsidRPr="006276B3" w:rsidRDefault="00B33F1F" w:rsidP="00FD42BC">
      <w:pPr>
        <w:jc w:val="both"/>
        <w:rPr>
          <w:rFonts w:ascii="Times New Roman" w:hAnsi="Times New Roman" w:cs="Times New Roman"/>
          <w:sz w:val="24"/>
          <w:szCs w:val="24"/>
        </w:rPr>
      </w:pPr>
      <w:r w:rsidRPr="006276B3">
        <w:rPr>
          <w:rFonts w:ascii="Times New Roman" w:hAnsi="Times New Roman" w:cs="Times New Roman"/>
          <w:sz w:val="24"/>
          <w:szCs w:val="24"/>
        </w:rPr>
        <w:t>The United States airlines are an oligopoly where only four airlines dictate ticketing pricing in the industry</w:t>
      </w:r>
      <w:r w:rsidR="00D602DA">
        <w:rPr>
          <w:rFonts w:ascii="Times New Roman" w:hAnsi="Times New Roman" w:cs="Times New Roman"/>
          <w:sz w:val="24"/>
          <w:szCs w:val="24"/>
        </w:rPr>
        <w:t xml:space="preserve"> </w:t>
      </w:r>
      <w:r w:rsidR="00D602DA" w:rsidRPr="00D602DA">
        <w:rPr>
          <w:rFonts w:ascii="Times New Roman" w:hAnsi="Times New Roman" w:cs="Times New Roman"/>
          <w:sz w:val="24"/>
          <w:szCs w:val="24"/>
        </w:rPr>
        <w:t>(</w:t>
      </w:r>
      <w:proofErr w:type="spellStart"/>
      <w:r w:rsidR="00D602DA" w:rsidRPr="00D602DA">
        <w:rPr>
          <w:rFonts w:ascii="Times New Roman" w:hAnsi="Times New Roman" w:cs="Times New Roman"/>
          <w:sz w:val="24"/>
          <w:szCs w:val="24"/>
        </w:rPr>
        <w:t>Aguirregabiria</w:t>
      </w:r>
      <w:proofErr w:type="spellEnd"/>
      <w:r w:rsidR="00D602DA" w:rsidRPr="00D602DA">
        <w:rPr>
          <w:rFonts w:ascii="Times New Roman" w:hAnsi="Times New Roman" w:cs="Times New Roman"/>
          <w:sz w:val="24"/>
          <w:szCs w:val="24"/>
        </w:rPr>
        <w:t xml:space="preserve"> </w:t>
      </w:r>
      <w:r w:rsidR="007C7C03">
        <w:rPr>
          <w:rFonts w:ascii="Times New Roman" w:hAnsi="Times New Roman" w:cs="Times New Roman"/>
          <w:sz w:val="24"/>
          <w:szCs w:val="24"/>
        </w:rPr>
        <w:t>pg.</w:t>
      </w:r>
      <w:r w:rsidR="00DF20F7" w:rsidRPr="00D602DA">
        <w:rPr>
          <w:rFonts w:ascii="Times New Roman" w:hAnsi="Times New Roman" w:cs="Times New Roman"/>
          <w:sz w:val="24"/>
          <w:szCs w:val="24"/>
        </w:rPr>
        <w:t> 156</w:t>
      </w:r>
      <w:r w:rsidR="00DF20F7">
        <w:rPr>
          <w:rFonts w:ascii="Times New Roman" w:hAnsi="Times New Roman" w:cs="Times New Roman"/>
          <w:sz w:val="24"/>
          <w:szCs w:val="24"/>
        </w:rPr>
        <w:t xml:space="preserve">) </w:t>
      </w:r>
      <w:r w:rsidRPr="006276B3">
        <w:rPr>
          <w:rFonts w:ascii="Times New Roman" w:hAnsi="Times New Roman" w:cs="Times New Roman"/>
          <w:sz w:val="24"/>
          <w:szCs w:val="24"/>
        </w:rPr>
        <w:t xml:space="preserve">The four airline couriers, American airlines, delta airlines, southwest airlines, and united airlines, control the united states' flight operations. Since the federal government is not in control, the airlines are free to set routes, increase the number of flights, and adjust ticket prices. </w:t>
      </w:r>
    </w:p>
    <w:p w14:paraId="14CCC5B5" w14:textId="1EDF6DAA" w:rsidR="00267801" w:rsidRDefault="00267801" w:rsidP="00267801">
      <w:pPr>
        <w:jc w:val="both"/>
        <w:rPr>
          <w:rFonts w:ascii="Times New Roman" w:hAnsi="Times New Roman" w:cs="Times New Roman"/>
          <w:sz w:val="24"/>
          <w:szCs w:val="24"/>
        </w:rPr>
      </w:pPr>
    </w:p>
    <w:p w14:paraId="7C7ED4C4" w14:textId="77777777" w:rsidR="001B6F2F" w:rsidRPr="006276B3" w:rsidRDefault="001B6F2F" w:rsidP="00267801">
      <w:pPr>
        <w:jc w:val="both"/>
        <w:rPr>
          <w:rFonts w:ascii="Times New Roman" w:hAnsi="Times New Roman" w:cs="Times New Roman"/>
          <w:sz w:val="24"/>
          <w:szCs w:val="24"/>
        </w:rPr>
      </w:pPr>
    </w:p>
    <w:p w14:paraId="20D37959" w14:textId="77777777" w:rsidR="00B0791C" w:rsidRDefault="00B0791C" w:rsidP="00D602DA">
      <w:pPr>
        <w:jc w:val="both"/>
        <w:rPr>
          <w:rFonts w:ascii="Times New Roman" w:hAnsi="Times New Roman" w:cs="Times New Roman"/>
          <w:sz w:val="24"/>
          <w:szCs w:val="24"/>
        </w:rPr>
      </w:pPr>
    </w:p>
    <w:p w14:paraId="037D8184" w14:textId="77777777" w:rsidR="00B0791C" w:rsidRDefault="00B0791C" w:rsidP="00D602DA">
      <w:pPr>
        <w:jc w:val="both"/>
        <w:rPr>
          <w:rFonts w:ascii="Times New Roman" w:hAnsi="Times New Roman" w:cs="Times New Roman"/>
          <w:sz w:val="24"/>
          <w:szCs w:val="24"/>
        </w:rPr>
      </w:pPr>
    </w:p>
    <w:p w14:paraId="6B219A95" w14:textId="77777777" w:rsidR="00B0791C" w:rsidRDefault="00B0791C" w:rsidP="00D602DA">
      <w:pPr>
        <w:jc w:val="both"/>
        <w:rPr>
          <w:rFonts w:ascii="Times New Roman" w:hAnsi="Times New Roman" w:cs="Times New Roman"/>
          <w:sz w:val="24"/>
          <w:szCs w:val="24"/>
        </w:rPr>
      </w:pPr>
    </w:p>
    <w:p w14:paraId="23E38EF7" w14:textId="48E7A428" w:rsidR="00D602DA" w:rsidRPr="00F80B75" w:rsidRDefault="00B0791C" w:rsidP="00D602DA">
      <w:pPr>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F80B75">
        <w:rPr>
          <w:rFonts w:ascii="Times New Roman" w:hAnsi="Times New Roman" w:cs="Times New Roman"/>
          <w:b/>
          <w:bCs/>
          <w:sz w:val="24"/>
          <w:szCs w:val="24"/>
        </w:rPr>
        <w:t xml:space="preserve">      </w:t>
      </w:r>
      <w:r w:rsidR="00D602DA" w:rsidRPr="00F80B75">
        <w:rPr>
          <w:rFonts w:ascii="Times New Roman" w:hAnsi="Times New Roman" w:cs="Times New Roman"/>
          <w:b/>
          <w:bCs/>
          <w:sz w:val="24"/>
          <w:szCs w:val="24"/>
        </w:rPr>
        <w:t>Works Cited</w:t>
      </w:r>
    </w:p>
    <w:p w14:paraId="6BF06422" w14:textId="77777777" w:rsidR="00D602DA" w:rsidRPr="00D602DA" w:rsidRDefault="00D602DA" w:rsidP="00D602DA">
      <w:pPr>
        <w:jc w:val="both"/>
        <w:rPr>
          <w:rFonts w:ascii="Times New Roman" w:hAnsi="Times New Roman" w:cs="Times New Roman"/>
          <w:sz w:val="24"/>
          <w:szCs w:val="24"/>
        </w:rPr>
      </w:pPr>
      <w:r w:rsidRPr="00D602DA">
        <w:rPr>
          <w:rFonts w:ascii="Times New Roman" w:hAnsi="Times New Roman" w:cs="Times New Roman"/>
          <w:sz w:val="24"/>
          <w:szCs w:val="24"/>
        </w:rPr>
        <w:t>Aguirregabiria, Victor, and Chun-Yu Ho. "A dynamic oligopoly game of the US airline industry: Estimation and policy experiments." Journal of Econometrics</w:t>
      </w:r>
      <w:bookmarkStart w:id="0" w:name="_Hlk56113627"/>
      <w:r w:rsidRPr="00D602DA">
        <w:rPr>
          <w:rFonts w:ascii="Times New Roman" w:hAnsi="Times New Roman" w:cs="Times New Roman"/>
          <w:sz w:val="24"/>
          <w:szCs w:val="24"/>
        </w:rPr>
        <w:t>, vol. 168, no. 1, 2012, pp. 156-173</w:t>
      </w:r>
      <w:bookmarkEnd w:id="0"/>
      <w:r w:rsidRPr="00D602DA">
        <w:rPr>
          <w:rFonts w:ascii="Times New Roman" w:hAnsi="Times New Roman" w:cs="Times New Roman"/>
          <w:sz w:val="24"/>
          <w:szCs w:val="24"/>
        </w:rPr>
        <w:t>.</w:t>
      </w:r>
    </w:p>
    <w:p w14:paraId="003E545B" w14:textId="30C30192" w:rsidR="00D602DA" w:rsidRPr="00D602DA" w:rsidRDefault="00D602DA" w:rsidP="00D602DA">
      <w:pPr>
        <w:jc w:val="both"/>
        <w:rPr>
          <w:rFonts w:ascii="Times New Roman" w:hAnsi="Times New Roman" w:cs="Times New Roman"/>
          <w:sz w:val="24"/>
          <w:szCs w:val="24"/>
        </w:rPr>
      </w:pPr>
      <w:r w:rsidRPr="00D602DA">
        <w:rPr>
          <w:rFonts w:ascii="Times New Roman" w:hAnsi="Times New Roman" w:cs="Times New Roman"/>
          <w:sz w:val="24"/>
          <w:szCs w:val="24"/>
        </w:rPr>
        <w:t xml:space="preserve">Culp, Robert P. "A Mathematical Approach </w:t>
      </w:r>
      <w:r w:rsidR="00E710CD" w:rsidRPr="00D602DA">
        <w:rPr>
          <w:rFonts w:ascii="Times New Roman" w:hAnsi="Times New Roman" w:cs="Times New Roman"/>
          <w:sz w:val="24"/>
          <w:szCs w:val="24"/>
        </w:rPr>
        <w:t>to</w:t>
      </w:r>
      <w:r w:rsidRPr="00D602DA">
        <w:rPr>
          <w:rFonts w:ascii="Times New Roman" w:hAnsi="Times New Roman" w:cs="Times New Roman"/>
          <w:sz w:val="24"/>
          <w:szCs w:val="24"/>
        </w:rPr>
        <w:t xml:space="preserve"> Demand Estimation </w:t>
      </w:r>
      <w:r w:rsidR="00E710CD" w:rsidRPr="00D602DA">
        <w:rPr>
          <w:rFonts w:ascii="Times New Roman" w:hAnsi="Times New Roman" w:cs="Times New Roman"/>
          <w:sz w:val="24"/>
          <w:szCs w:val="24"/>
        </w:rPr>
        <w:t>in</w:t>
      </w:r>
      <w:r w:rsidRPr="00D602DA">
        <w:rPr>
          <w:rFonts w:ascii="Times New Roman" w:hAnsi="Times New Roman" w:cs="Times New Roman"/>
          <w:sz w:val="24"/>
          <w:szCs w:val="24"/>
        </w:rPr>
        <w:t xml:space="preserve"> Multi-Segment Oligopoly Markets - With </w:t>
      </w:r>
      <w:r w:rsidR="00E710CD" w:rsidRPr="00D602DA">
        <w:rPr>
          <w:rFonts w:ascii="Times New Roman" w:hAnsi="Times New Roman" w:cs="Times New Roman"/>
          <w:sz w:val="24"/>
          <w:szCs w:val="24"/>
        </w:rPr>
        <w:t>an</w:t>
      </w:r>
      <w:r w:rsidRPr="00D602DA">
        <w:rPr>
          <w:rFonts w:ascii="Times New Roman" w:hAnsi="Times New Roman" w:cs="Times New Roman"/>
          <w:sz w:val="24"/>
          <w:szCs w:val="24"/>
        </w:rPr>
        <w:t xml:space="preserve"> Application </w:t>
      </w:r>
      <w:r w:rsidR="00E710CD" w:rsidRPr="00D602DA">
        <w:rPr>
          <w:rFonts w:ascii="Times New Roman" w:hAnsi="Times New Roman" w:cs="Times New Roman"/>
          <w:sz w:val="24"/>
          <w:szCs w:val="24"/>
        </w:rPr>
        <w:t>to</w:t>
      </w:r>
      <w:r w:rsidRPr="00D602DA">
        <w:rPr>
          <w:rFonts w:ascii="Times New Roman" w:hAnsi="Times New Roman" w:cs="Times New Roman"/>
          <w:sz w:val="24"/>
          <w:szCs w:val="24"/>
        </w:rPr>
        <w:t xml:space="preserve"> The Automobile Market." Journal of Business &amp; Economics Research</w:t>
      </w:r>
      <w:r w:rsidRPr="00D602DA">
        <w:rPr>
          <w:rFonts w:ascii="Times New Roman" w:hAnsi="Times New Roman" w:cs="Times New Roman"/>
          <w:i/>
          <w:iCs/>
          <w:sz w:val="24"/>
          <w:szCs w:val="24"/>
        </w:rPr>
        <w:t xml:space="preserve"> </w:t>
      </w:r>
      <w:r w:rsidRPr="00D602DA">
        <w:rPr>
          <w:rFonts w:ascii="Times New Roman" w:hAnsi="Times New Roman" w:cs="Times New Roman"/>
          <w:sz w:val="24"/>
          <w:szCs w:val="24"/>
        </w:rPr>
        <w:t>(JBER</w:t>
      </w:r>
      <w:bookmarkStart w:id="1" w:name="_Hlk56113762"/>
      <w:r w:rsidRPr="00D602DA">
        <w:rPr>
          <w:rFonts w:ascii="Times New Roman" w:hAnsi="Times New Roman" w:cs="Times New Roman"/>
          <w:sz w:val="24"/>
          <w:szCs w:val="24"/>
        </w:rPr>
        <w:t>), vol. 2, no. 9, 2011</w:t>
      </w:r>
      <w:bookmarkEnd w:id="1"/>
      <w:r w:rsidRPr="00D602DA">
        <w:rPr>
          <w:rFonts w:ascii="Times New Roman" w:hAnsi="Times New Roman" w:cs="Times New Roman"/>
          <w:sz w:val="24"/>
          <w:szCs w:val="24"/>
        </w:rPr>
        <w:t>.</w:t>
      </w:r>
    </w:p>
    <w:p w14:paraId="7236DF07" w14:textId="77777777" w:rsidR="00D602DA" w:rsidRPr="00D602DA" w:rsidRDefault="00D602DA" w:rsidP="00D602DA">
      <w:pPr>
        <w:jc w:val="both"/>
        <w:rPr>
          <w:rFonts w:ascii="Times New Roman" w:hAnsi="Times New Roman" w:cs="Times New Roman"/>
          <w:sz w:val="24"/>
          <w:szCs w:val="24"/>
        </w:rPr>
      </w:pPr>
      <w:r w:rsidRPr="00D602DA">
        <w:rPr>
          <w:rFonts w:ascii="Times New Roman" w:hAnsi="Times New Roman" w:cs="Times New Roman"/>
          <w:sz w:val="24"/>
          <w:szCs w:val="24"/>
        </w:rPr>
        <w:t>Haftendorn, Clemens. "Evidence of Market Power in the Atlantic Steam Coal Market Using Oligopoly Models with a Competitive Fringe." </w:t>
      </w:r>
      <w:bookmarkStart w:id="2" w:name="_Hlk56113842"/>
      <w:r w:rsidRPr="00D602DA">
        <w:rPr>
          <w:rFonts w:ascii="Times New Roman" w:hAnsi="Times New Roman" w:cs="Times New Roman"/>
          <w:i/>
          <w:iCs/>
          <w:sz w:val="24"/>
          <w:szCs w:val="24"/>
        </w:rPr>
        <w:t xml:space="preserve">SSRN </w:t>
      </w:r>
      <w:r w:rsidRPr="00D602DA">
        <w:rPr>
          <w:rFonts w:ascii="Times New Roman" w:hAnsi="Times New Roman" w:cs="Times New Roman"/>
          <w:sz w:val="24"/>
          <w:szCs w:val="24"/>
        </w:rPr>
        <w:t>Electronic Journal, 2012</w:t>
      </w:r>
      <w:bookmarkEnd w:id="2"/>
      <w:r w:rsidRPr="00D602DA">
        <w:rPr>
          <w:rFonts w:ascii="Times New Roman" w:hAnsi="Times New Roman" w:cs="Times New Roman"/>
          <w:sz w:val="24"/>
          <w:szCs w:val="24"/>
        </w:rPr>
        <w:t>.</w:t>
      </w:r>
    </w:p>
    <w:p w14:paraId="6F662C5A" w14:textId="77777777" w:rsidR="00105CE1" w:rsidRPr="006276B3" w:rsidRDefault="00105CE1" w:rsidP="00666E99">
      <w:pPr>
        <w:jc w:val="both"/>
        <w:rPr>
          <w:rFonts w:ascii="Times New Roman" w:hAnsi="Times New Roman" w:cs="Times New Roman"/>
          <w:sz w:val="24"/>
          <w:szCs w:val="24"/>
        </w:rPr>
      </w:pPr>
    </w:p>
    <w:sectPr w:rsidR="00105CE1" w:rsidRPr="006276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21B0FA" w14:textId="77777777" w:rsidR="00B33F1F" w:rsidRDefault="00B33F1F" w:rsidP="006276B3">
      <w:pPr>
        <w:spacing w:after="0" w:line="240" w:lineRule="auto"/>
      </w:pPr>
      <w:r>
        <w:separator/>
      </w:r>
    </w:p>
  </w:endnote>
  <w:endnote w:type="continuationSeparator" w:id="0">
    <w:p w14:paraId="005CDD50" w14:textId="77777777" w:rsidR="00B33F1F" w:rsidRDefault="00B33F1F" w:rsidP="00627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38599F" w14:textId="77777777" w:rsidR="00B33F1F" w:rsidRDefault="00B33F1F" w:rsidP="006276B3">
      <w:pPr>
        <w:spacing w:after="0" w:line="240" w:lineRule="auto"/>
      </w:pPr>
      <w:r>
        <w:separator/>
      </w:r>
    </w:p>
  </w:footnote>
  <w:footnote w:type="continuationSeparator" w:id="0">
    <w:p w14:paraId="6936BBAA" w14:textId="77777777" w:rsidR="00B33F1F" w:rsidRDefault="00B33F1F" w:rsidP="00627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938153"/>
      <w:docPartObj>
        <w:docPartGallery w:val="Page Numbers (Top of Page)"/>
        <w:docPartUnique/>
      </w:docPartObj>
    </w:sdtPr>
    <w:sdtEndPr>
      <w:rPr>
        <w:noProof/>
      </w:rPr>
    </w:sdtEndPr>
    <w:sdtContent>
      <w:p w14:paraId="65F2CA56" w14:textId="4BD779A3" w:rsidR="006276B3" w:rsidRDefault="006276B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C5538C" w14:textId="77777777" w:rsidR="006276B3" w:rsidRDefault="00627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2034F2"/>
    <w:multiLevelType w:val="hybridMultilevel"/>
    <w:tmpl w:val="40BAA62C"/>
    <w:lvl w:ilvl="0" w:tplc="7A24286E">
      <w:start w:val="1"/>
      <w:numFmt w:val="decimal"/>
      <w:lvlText w:val="%1."/>
      <w:lvlJc w:val="left"/>
      <w:pPr>
        <w:ind w:left="1440" w:hanging="360"/>
      </w:pPr>
    </w:lvl>
    <w:lvl w:ilvl="1" w:tplc="70B077EE" w:tentative="1">
      <w:start w:val="1"/>
      <w:numFmt w:val="lowerLetter"/>
      <w:lvlText w:val="%2."/>
      <w:lvlJc w:val="left"/>
      <w:pPr>
        <w:ind w:left="2160" w:hanging="360"/>
      </w:pPr>
    </w:lvl>
    <w:lvl w:ilvl="2" w:tplc="7818CC7A" w:tentative="1">
      <w:start w:val="1"/>
      <w:numFmt w:val="lowerRoman"/>
      <w:lvlText w:val="%3."/>
      <w:lvlJc w:val="right"/>
      <w:pPr>
        <w:ind w:left="2880" w:hanging="180"/>
      </w:pPr>
    </w:lvl>
    <w:lvl w:ilvl="3" w:tplc="FB440B6C" w:tentative="1">
      <w:start w:val="1"/>
      <w:numFmt w:val="decimal"/>
      <w:lvlText w:val="%4."/>
      <w:lvlJc w:val="left"/>
      <w:pPr>
        <w:ind w:left="3600" w:hanging="360"/>
      </w:pPr>
    </w:lvl>
    <w:lvl w:ilvl="4" w:tplc="A9B0303E" w:tentative="1">
      <w:start w:val="1"/>
      <w:numFmt w:val="lowerLetter"/>
      <w:lvlText w:val="%5."/>
      <w:lvlJc w:val="left"/>
      <w:pPr>
        <w:ind w:left="4320" w:hanging="360"/>
      </w:pPr>
    </w:lvl>
    <w:lvl w:ilvl="5" w:tplc="2A963816" w:tentative="1">
      <w:start w:val="1"/>
      <w:numFmt w:val="lowerRoman"/>
      <w:lvlText w:val="%6."/>
      <w:lvlJc w:val="right"/>
      <w:pPr>
        <w:ind w:left="5040" w:hanging="180"/>
      </w:pPr>
    </w:lvl>
    <w:lvl w:ilvl="6" w:tplc="0B38A54A" w:tentative="1">
      <w:start w:val="1"/>
      <w:numFmt w:val="decimal"/>
      <w:lvlText w:val="%7."/>
      <w:lvlJc w:val="left"/>
      <w:pPr>
        <w:ind w:left="5760" w:hanging="360"/>
      </w:pPr>
    </w:lvl>
    <w:lvl w:ilvl="7" w:tplc="7A6CF25A" w:tentative="1">
      <w:start w:val="1"/>
      <w:numFmt w:val="lowerLetter"/>
      <w:lvlText w:val="%8."/>
      <w:lvlJc w:val="left"/>
      <w:pPr>
        <w:ind w:left="6480" w:hanging="360"/>
      </w:pPr>
    </w:lvl>
    <w:lvl w:ilvl="8" w:tplc="FB92A136"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EE9"/>
    <w:rsid w:val="000B4CF7"/>
    <w:rsid w:val="00105CE1"/>
    <w:rsid w:val="001B6F2F"/>
    <w:rsid w:val="001D3749"/>
    <w:rsid w:val="00267801"/>
    <w:rsid w:val="003A05A3"/>
    <w:rsid w:val="004F52E8"/>
    <w:rsid w:val="0054329B"/>
    <w:rsid w:val="005A07E5"/>
    <w:rsid w:val="006276B3"/>
    <w:rsid w:val="00631507"/>
    <w:rsid w:val="00666E99"/>
    <w:rsid w:val="007574DE"/>
    <w:rsid w:val="007C5EE9"/>
    <w:rsid w:val="007C7C03"/>
    <w:rsid w:val="008F3083"/>
    <w:rsid w:val="00AF21F9"/>
    <w:rsid w:val="00B0791C"/>
    <w:rsid w:val="00B33F1F"/>
    <w:rsid w:val="00B42045"/>
    <w:rsid w:val="00B842FF"/>
    <w:rsid w:val="00D602DA"/>
    <w:rsid w:val="00D738C2"/>
    <w:rsid w:val="00DF20F7"/>
    <w:rsid w:val="00E54109"/>
    <w:rsid w:val="00E710CD"/>
    <w:rsid w:val="00EB60AA"/>
    <w:rsid w:val="00ED7E70"/>
    <w:rsid w:val="00F80B75"/>
    <w:rsid w:val="00FD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26226"/>
  <w15:chartTrackingRefBased/>
  <w15:docId w15:val="{B00F3D29-0C62-474A-AD0E-4CD8ED25C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7E5"/>
    <w:pPr>
      <w:ind w:left="720"/>
      <w:contextualSpacing/>
    </w:pPr>
  </w:style>
  <w:style w:type="paragraph" w:styleId="Header">
    <w:name w:val="header"/>
    <w:basedOn w:val="Normal"/>
    <w:link w:val="HeaderChar"/>
    <w:uiPriority w:val="99"/>
    <w:unhideWhenUsed/>
    <w:rsid w:val="00627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6B3"/>
  </w:style>
  <w:style w:type="paragraph" w:styleId="Footer">
    <w:name w:val="footer"/>
    <w:basedOn w:val="Normal"/>
    <w:link w:val="FooterChar"/>
    <w:uiPriority w:val="99"/>
    <w:unhideWhenUsed/>
    <w:rsid w:val="00627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77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c:creator>
  <cp:lastModifiedBy>254716226303</cp:lastModifiedBy>
  <cp:revision>2</cp:revision>
  <dcterms:created xsi:type="dcterms:W3CDTF">2020-11-13T03:21:00Z</dcterms:created>
  <dcterms:modified xsi:type="dcterms:W3CDTF">2020-11-13T03:21:00Z</dcterms:modified>
</cp:coreProperties>
</file>